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E3851" w14:textId="77777777" w:rsidR="007F7687" w:rsidRPr="007F7687" w:rsidRDefault="007F7687" w:rsidP="007F7687">
      <w:pPr>
        <w:spacing w:after="0" w:line="240" w:lineRule="auto"/>
        <w:jc w:val="center"/>
        <w:rPr>
          <w:rFonts w:ascii="Cambria" w:eastAsia="MS Mincho" w:hAnsi="Cambria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7F7687">
        <w:rPr>
          <w:rFonts w:ascii="Cambria" w:eastAsia="MS Mincho" w:hAnsi="Cambria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-PROGETTAZIONE BIMESTRALE DISCIPLINARE (Micro </w:t>
      </w:r>
      <w:proofErr w:type="spellStart"/>
      <w:r w:rsidRPr="007F7687">
        <w:rPr>
          <w:rFonts w:ascii="Cambria" w:eastAsia="MS Mincho" w:hAnsi="Cambria" w:cs="Times New Roman"/>
          <w:b/>
          <w:bCs/>
          <w:kern w:val="0"/>
          <w:sz w:val="24"/>
          <w:szCs w:val="24"/>
          <w:lang w:eastAsia="it-IT"/>
          <w14:ligatures w14:val="none"/>
        </w:rPr>
        <w:t>UdA</w:t>
      </w:r>
      <w:proofErr w:type="spellEnd"/>
      <w:r w:rsidRPr="007F7687">
        <w:rPr>
          <w:rFonts w:ascii="Cambria" w:eastAsia="MS Mincho" w:hAnsi="Cambria" w:cs="Times New Roman"/>
          <w:b/>
          <w:bCs/>
          <w:kern w:val="0"/>
          <w:sz w:val="24"/>
          <w:szCs w:val="24"/>
          <w:lang w:eastAsia="it-IT"/>
          <w14:ligatures w14:val="none"/>
        </w:rPr>
        <w:t>)</w:t>
      </w:r>
    </w:p>
    <w:p w14:paraId="6813453A" w14:textId="77777777" w:rsidR="007F7687" w:rsidRPr="007F7687" w:rsidRDefault="007F7687" w:rsidP="007F7687">
      <w:pPr>
        <w:spacing w:after="0" w:line="240" w:lineRule="auto"/>
        <w:jc w:val="center"/>
        <w:rPr>
          <w:rFonts w:ascii="Times New Roman" w:eastAsia="MS Mincho" w:hAnsi="Times New Roman" w:cs="Times New Roman"/>
          <w:b/>
          <w:kern w:val="0"/>
          <w:lang w:eastAsia="it-IT"/>
          <w14:ligatures w14:val="none"/>
        </w:rPr>
      </w:pPr>
      <w:r w:rsidRPr="007F7687">
        <w:rPr>
          <w:rFonts w:ascii="Times New Roman" w:eastAsia="MS Mincho" w:hAnsi="Times New Roman" w:cs="Times New Roman"/>
          <w:b/>
          <w:kern w:val="0"/>
          <w:lang w:eastAsia="it-IT"/>
          <w14:ligatures w14:val="none"/>
        </w:rPr>
        <w:t>A.s.2024/2025</w:t>
      </w:r>
    </w:p>
    <w:p w14:paraId="4653BF0D" w14:textId="77777777" w:rsidR="007F7687" w:rsidRPr="007F7687" w:rsidRDefault="007F7687" w:rsidP="007F7687">
      <w:pPr>
        <w:spacing w:after="0" w:line="240" w:lineRule="auto"/>
        <w:rPr>
          <w:rFonts w:ascii="Cambria" w:eastAsia="MS Mincho" w:hAnsi="Cambria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Style w:val="Grigliatabella1"/>
        <w:tblW w:w="10183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7F7687" w:rsidRPr="007F7687" w14:paraId="7F773E3F" w14:textId="77777777" w:rsidTr="007F7687">
        <w:tc>
          <w:tcPr>
            <w:tcW w:w="4219" w:type="dxa"/>
            <w:shd w:val="clear" w:color="auto" w:fill="FFFFFF"/>
          </w:tcPr>
          <w:p w14:paraId="15D52EA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lang w:eastAsia="it-IT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2E6BFA8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proofErr w:type="gramStart"/>
            <w:r w:rsidRPr="007F7687">
              <w:rPr>
                <w:rFonts w:ascii="Times New Roman" w:eastAsia="MS Mincho" w:hAnsi="Times New Roman" w:cs="Times New Roman"/>
                <w:lang w:eastAsia="it-IT"/>
              </w:rPr>
              <w:t>□  Infanzia</w:t>
            </w:r>
            <w:proofErr w:type="gramEnd"/>
            <w:r w:rsidRPr="007F7687">
              <w:rPr>
                <w:rFonts w:ascii="Times New Roman" w:eastAsia="MS Mincho" w:hAnsi="Times New Roman" w:cs="Times New Roman"/>
                <w:lang w:eastAsia="it-IT"/>
              </w:rPr>
              <w:t xml:space="preserve">     </w:t>
            </w:r>
            <w:proofErr w:type="spellStart"/>
            <w:r w:rsidRPr="007F7687">
              <w:rPr>
                <w:rFonts w:ascii="Times New Roman" w:eastAsia="MS Mincho" w:hAnsi="Times New Roman" w:cs="Times New Roman"/>
                <w:lang w:eastAsia="it-IT"/>
              </w:rPr>
              <w:t>XPrimaria</w:t>
            </w:r>
            <w:proofErr w:type="spellEnd"/>
            <w:r w:rsidRPr="007F7687">
              <w:rPr>
                <w:rFonts w:ascii="Times New Roman" w:eastAsia="MS Mincho" w:hAnsi="Times New Roman" w:cs="Times New Roman"/>
                <w:lang w:eastAsia="it-IT"/>
              </w:rPr>
              <w:t xml:space="preserve">      □ Secondaria di primo grado</w:t>
            </w:r>
          </w:p>
        </w:tc>
      </w:tr>
      <w:tr w:rsidR="007F7687" w:rsidRPr="007F7687" w14:paraId="21BB9A71" w14:textId="77777777" w:rsidTr="007F7687">
        <w:tc>
          <w:tcPr>
            <w:tcW w:w="4219" w:type="dxa"/>
            <w:shd w:val="clear" w:color="auto" w:fill="FFFFFF"/>
          </w:tcPr>
          <w:p w14:paraId="1C9BE6FB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lang w:eastAsia="it-IT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23F8FAD6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>Tutte le classi prime</w:t>
            </w:r>
          </w:p>
        </w:tc>
      </w:tr>
      <w:tr w:rsidR="007F7687" w:rsidRPr="007F7687" w14:paraId="5DF46869" w14:textId="77777777" w:rsidTr="007F7687">
        <w:tc>
          <w:tcPr>
            <w:tcW w:w="4219" w:type="dxa"/>
            <w:shd w:val="clear" w:color="auto" w:fill="FFFFFF"/>
          </w:tcPr>
          <w:p w14:paraId="3520AB75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415E6924" w14:textId="3F4D25C9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 xml:space="preserve">Tutte le docenti di </w:t>
            </w:r>
            <w:r w:rsidR="00F02348">
              <w:rPr>
                <w:rFonts w:ascii="Times New Roman" w:eastAsia="MS Mincho" w:hAnsi="Times New Roman" w:cs="Times New Roman"/>
                <w:lang w:eastAsia="it-IT"/>
              </w:rPr>
              <w:t>MUSICA</w:t>
            </w:r>
            <w:r w:rsidRPr="007F7687">
              <w:rPr>
                <w:rFonts w:ascii="Times New Roman" w:eastAsia="MS Mincho" w:hAnsi="Times New Roman" w:cs="Times New Roman"/>
                <w:lang w:eastAsia="it-IT"/>
              </w:rPr>
              <w:t xml:space="preserve"> delle classi prime.</w:t>
            </w:r>
          </w:p>
        </w:tc>
      </w:tr>
      <w:tr w:rsidR="007F7687" w:rsidRPr="007F7687" w14:paraId="3E96935B" w14:textId="77777777" w:rsidTr="007F7687">
        <w:tc>
          <w:tcPr>
            <w:tcW w:w="4219" w:type="dxa"/>
            <w:shd w:val="clear" w:color="auto" w:fill="FFFFFF"/>
          </w:tcPr>
          <w:p w14:paraId="0456784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lang w:eastAsia="it-IT"/>
              </w:rPr>
              <w:t>Periodo di svolgimento: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045150D4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proofErr w:type="spellStart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</w:t>
            </w:r>
            <w:proofErr w:type="spellEnd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gramStart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I  □</w:t>
            </w:r>
            <w:proofErr w:type="gramEnd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II   □ III  □ IV Bimestre</w:t>
            </w:r>
          </w:p>
        </w:tc>
      </w:tr>
      <w:tr w:rsidR="007F7687" w:rsidRPr="007F7687" w14:paraId="6FD3C376" w14:textId="77777777" w:rsidTr="007F7687">
        <w:tc>
          <w:tcPr>
            <w:tcW w:w="4219" w:type="dxa"/>
            <w:shd w:val="clear" w:color="auto" w:fill="FFFFFF"/>
          </w:tcPr>
          <w:p w14:paraId="319FE8B2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5EAEB7F3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F7687" w:rsidRPr="007F7687" w14:paraId="1FA392F3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29FE6C12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lang w:eastAsia="it-IT"/>
              </w:rPr>
              <w:t>ARGOMENTO: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2084BF17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Sicurezza</w:t>
            </w:r>
          </w:p>
        </w:tc>
      </w:tr>
      <w:tr w:rsidR="007F7687" w:rsidRPr="007F7687" w14:paraId="38129B22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61493397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504D145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AREA 1: Salute e benessere</w:t>
            </w:r>
          </w:p>
        </w:tc>
      </w:tr>
      <w:tr w:rsidR="007F7687" w:rsidRPr="007F7687" w14:paraId="5C92C9E6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3CD64A68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03F15692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Sicurezza e prevenzione</w:t>
            </w:r>
          </w:p>
        </w:tc>
      </w:tr>
      <w:tr w:rsidR="007F7687" w:rsidRPr="007F7687" w14:paraId="110670DD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06585280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0561B918" w14:textId="02B6E014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>“P</w:t>
            </w:r>
            <w:r>
              <w:rPr>
                <w:rFonts w:ascii="Times New Roman" w:eastAsia="MS Mincho" w:hAnsi="Times New Roman" w:cs="Times New Roman"/>
                <w:lang w:eastAsia="it-IT"/>
              </w:rPr>
              <w:t>ierino, il lupo e il rispetto delle regole”</w:t>
            </w:r>
          </w:p>
        </w:tc>
      </w:tr>
      <w:tr w:rsidR="007F7687" w:rsidRPr="007F7687" w14:paraId="45768560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3F248908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77A9BAF7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Cfr. Curricolo per apprendimenti</w:t>
            </w:r>
          </w:p>
        </w:tc>
      </w:tr>
      <w:tr w:rsidR="007F7687" w:rsidRPr="007F7687" w14:paraId="43390776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6EE78039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49DEDDEF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1. Sviluppare la capacità di ascolto e di attenzione </w:t>
            </w:r>
          </w:p>
          <w:p w14:paraId="05F4F983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2. Esplorare gli ambienti vissuti per individuare silenzio, suoni e rumori </w:t>
            </w:r>
          </w:p>
          <w:p w14:paraId="2214C858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3. Classificare due o più suoni in base al timbro. </w:t>
            </w:r>
          </w:p>
          <w:p w14:paraId="779C536A" w14:textId="232F5F55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F7687" w:rsidRPr="007F7687" w14:paraId="5300896A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7DE020BE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1A5501ED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Cfr. Curricolo per apprendimenti</w:t>
            </w:r>
          </w:p>
          <w:p w14:paraId="4A379FF6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F7687" w:rsidRPr="007F7687" w14:paraId="2C1A1183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56A49AAC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42DB1B0F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Attività scelta come spunto per trattare temi di prevenzione e rispetto delle regole per stare bene e insieme a scuola. </w:t>
            </w:r>
          </w:p>
          <w:p w14:paraId="6AA9F087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Visione e ascolto del cartone “Pierino e il lupo”;</w:t>
            </w:r>
          </w:p>
          <w:p w14:paraId="3370DBA3" w14:textId="77777777" w:rsidR="00BB0CA0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Brainstorming riguardo il rispetto delle regole e </w:t>
            </w:r>
            <w:r w:rsidR="00BB0CA0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dell’importanza di” non disubbidire”</w:t>
            </w:r>
          </w:p>
          <w:p w14:paraId="1FD9C40B" w14:textId="2A4CCA92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Fase </w:t>
            </w:r>
            <w:r w:rsidR="00BB0CA0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1: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L’attività inizia con la visione del cartone animato della favola sinfonica “Pierino e il lupo” di Prokofiev.</w:t>
            </w:r>
          </w:p>
          <w:p w14:paraId="00428FCC" w14:textId="73B3F045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Fase 2</w:t>
            </w:r>
            <w:r w:rsidR="00BB0CA0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: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Gli alunni verranno invitati a riconoscere i suoni dei diversi strumenti e a riflettere sull’abbinamento degli stessi ad animali e personaggi, facendo notare loro i diversi timbri e le diverse altezze: ogni strumento descrive infatti il temperamento e le particolarità dei personaggi.</w:t>
            </w:r>
          </w:p>
          <w:p w14:paraId="418B90CA" w14:textId="6382C86F" w:rsid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Fase 3</w:t>
            </w:r>
            <w:r w:rsidR="00BB0CA0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: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Seguirà una fase ludica di rappresentazione grafica e di drammatizzazione per esprimere le emozioni che 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lastRenderedPageBreak/>
              <w:t>evocano i vari suoni e una prima classificazione degli strumenti musicali che compongono un’orchestra sinfonica.</w:t>
            </w:r>
          </w:p>
          <w:p w14:paraId="00C10B5B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  <w:p w14:paraId="223E7D03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  <w:p w14:paraId="524E9795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F7687" w:rsidRPr="007F7687" w14:paraId="0C6C97D4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7F1E9505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lastRenderedPageBreak/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5347D721" w14:textId="4CFA0A1A" w:rsidR="007F7687" w:rsidRPr="007F7687" w:rsidRDefault="004D4CEA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D</w:t>
            </w:r>
            <w:r w:rsidR="007F7687"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idattica metacognitiva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, </w:t>
            </w:r>
            <w:r w:rsidRPr="004D4CEA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brainstorming; storytelling; didattica laboratoriale</w:t>
            </w:r>
          </w:p>
          <w:p w14:paraId="0614DFA3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  <w:p w14:paraId="69D4311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F7687" w:rsidRPr="007F7687" w14:paraId="73C5C41E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3D094A47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28734A5B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Setting ordinario dell’aula.</w:t>
            </w:r>
          </w:p>
          <w:p w14:paraId="69F84040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F7687" w:rsidRPr="007F7687" w14:paraId="0D8DAABA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0501B02F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2CD0A32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 Digitali: ______________________________________</w:t>
            </w:r>
          </w:p>
          <w:p w14:paraId="5B103C8D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 Tradizionali: __________________________________</w:t>
            </w:r>
          </w:p>
          <w:p w14:paraId="18EFD334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proofErr w:type="gramStart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  Di</w:t>
            </w:r>
            <w:proofErr w:type="gramEnd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laboratorio: _______________________________</w:t>
            </w:r>
          </w:p>
          <w:p w14:paraId="43862D89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</w:t>
            </w:r>
            <w:proofErr w:type="spellEnd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Altro: ________________________________________</w:t>
            </w:r>
          </w:p>
        </w:tc>
      </w:tr>
      <w:tr w:rsidR="007F7687" w:rsidRPr="007F7687" w14:paraId="7B6C11D4" w14:textId="77777777" w:rsidTr="007F7687">
        <w:trPr>
          <w:trHeight w:val="269"/>
        </w:trPr>
        <w:tc>
          <w:tcPr>
            <w:tcW w:w="4219" w:type="dxa"/>
            <w:shd w:val="clear" w:color="auto" w:fill="FFFFFF"/>
          </w:tcPr>
          <w:p w14:paraId="0EDB5FC4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/>
          </w:tcPr>
          <w:p w14:paraId="10F58C8A" w14:textId="746E569D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</w:t>
            </w:r>
            <w:proofErr w:type="spellEnd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Individuale    </w:t>
            </w:r>
            <w:proofErr w:type="gramStart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  A</w:t>
            </w:r>
            <w:proofErr w:type="gramEnd"/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coppie    </w:t>
            </w:r>
            <w:r w:rsidR="00EC022C"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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Piccolo gruppo  </w:t>
            </w:r>
          </w:p>
          <w:p w14:paraId="371D55A9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X Collettivo / di classe 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 Altro: _____________________</w:t>
            </w:r>
          </w:p>
        </w:tc>
      </w:tr>
      <w:tr w:rsidR="007F7687" w:rsidRPr="007F7687" w14:paraId="39E1B5D7" w14:textId="77777777" w:rsidTr="007F7687">
        <w:trPr>
          <w:trHeight w:val="269"/>
        </w:trPr>
        <w:tc>
          <w:tcPr>
            <w:tcW w:w="4219" w:type="dxa"/>
            <w:vMerge w:val="restart"/>
            <w:shd w:val="clear" w:color="auto" w:fill="FFFFFF"/>
          </w:tcPr>
          <w:p w14:paraId="7BF4DF42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/>
          </w:tcPr>
          <w:p w14:paraId="7C25E0E2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>Prove strutturate</w:t>
            </w:r>
          </w:p>
        </w:tc>
        <w:tc>
          <w:tcPr>
            <w:tcW w:w="4263" w:type="dxa"/>
            <w:shd w:val="clear" w:color="auto" w:fill="FFFFFF"/>
          </w:tcPr>
          <w:p w14:paraId="54312C52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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ab/>
              <w:t>Items V/F</w:t>
            </w:r>
          </w:p>
          <w:p w14:paraId="7D7E271E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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ab/>
              <w:t>Scelta multipla /Risposte multiple</w:t>
            </w:r>
          </w:p>
          <w:p w14:paraId="6BAFA83A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X 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ab/>
              <w:t>Corrispondenze</w:t>
            </w:r>
          </w:p>
          <w:p w14:paraId="4CD59C80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ab/>
              <w:t>Completamenti</w:t>
            </w:r>
          </w:p>
        </w:tc>
      </w:tr>
      <w:tr w:rsidR="007F7687" w:rsidRPr="007F7687" w14:paraId="05DF07AE" w14:textId="77777777" w:rsidTr="007F7687">
        <w:trPr>
          <w:trHeight w:val="269"/>
        </w:trPr>
        <w:tc>
          <w:tcPr>
            <w:tcW w:w="4219" w:type="dxa"/>
            <w:vMerge/>
            <w:shd w:val="clear" w:color="auto" w:fill="FFFFFF"/>
          </w:tcPr>
          <w:p w14:paraId="2309BCB1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shd w:val="clear" w:color="auto" w:fill="FFFFFF"/>
          </w:tcPr>
          <w:p w14:paraId="4798A5FF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>Prove semi-strutturate</w:t>
            </w:r>
          </w:p>
        </w:tc>
        <w:tc>
          <w:tcPr>
            <w:tcW w:w="4263" w:type="dxa"/>
            <w:shd w:val="clear" w:color="auto" w:fill="FFFFFF"/>
          </w:tcPr>
          <w:p w14:paraId="4624FD5B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ab/>
              <w:t>Domande chiuse / risposte aperte</w:t>
            </w:r>
          </w:p>
          <w:p w14:paraId="14185E1C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X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ab/>
              <w:t>Domanda aperta / Risposta chiusa</w:t>
            </w:r>
          </w:p>
        </w:tc>
      </w:tr>
      <w:tr w:rsidR="007F7687" w:rsidRPr="007F7687" w14:paraId="219004AB" w14:textId="77777777" w:rsidTr="007F7687">
        <w:trPr>
          <w:trHeight w:val="269"/>
        </w:trPr>
        <w:tc>
          <w:tcPr>
            <w:tcW w:w="4219" w:type="dxa"/>
            <w:vMerge/>
            <w:shd w:val="clear" w:color="auto" w:fill="FFFFFF"/>
          </w:tcPr>
          <w:p w14:paraId="583657D4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shd w:val="clear" w:color="auto" w:fill="FFFFFF"/>
          </w:tcPr>
          <w:p w14:paraId="37D45401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>Prove non strutturate</w:t>
            </w:r>
          </w:p>
        </w:tc>
        <w:tc>
          <w:tcPr>
            <w:tcW w:w="4263" w:type="dxa"/>
            <w:shd w:val="clear" w:color="auto" w:fill="FFFFFF"/>
          </w:tcPr>
          <w:p w14:paraId="67A78B18" w14:textId="6F37BA31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Rielaborazioni individuali</w:t>
            </w:r>
            <w:r w:rsidR="00E977F1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 xml:space="preserve"> orali</w:t>
            </w:r>
          </w:p>
        </w:tc>
      </w:tr>
      <w:tr w:rsidR="007F7687" w:rsidRPr="007F7687" w14:paraId="6C9F9489" w14:textId="77777777" w:rsidTr="007F7687">
        <w:trPr>
          <w:trHeight w:val="269"/>
        </w:trPr>
        <w:tc>
          <w:tcPr>
            <w:tcW w:w="4219" w:type="dxa"/>
            <w:vMerge/>
            <w:shd w:val="clear" w:color="auto" w:fill="FFFFFF"/>
          </w:tcPr>
          <w:p w14:paraId="2D0FCBA5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shd w:val="clear" w:color="auto" w:fill="FFFFFF"/>
          </w:tcPr>
          <w:p w14:paraId="52044345" w14:textId="77777777" w:rsidR="007F7687" w:rsidRPr="007F7687" w:rsidRDefault="007F7687" w:rsidP="007F7687">
            <w:pPr>
              <w:spacing w:line="360" w:lineRule="auto"/>
              <w:rPr>
                <w:rFonts w:ascii="Times New Roman" w:eastAsia="MS Mincho" w:hAnsi="Times New Roman" w:cs="Times New Roman"/>
                <w:lang w:eastAsia="it-IT"/>
              </w:rPr>
            </w:pPr>
            <w:r w:rsidRPr="007F7687">
              <w:rPr>
                <w:rFonts w:ascii="Times New Roman" w:eastAsia="MS Mincho" w:hAnsi="Times New Roman" w:cs="Times New Roman"/>
                <w:lang w:eastAsia="it-IT"/>
              </w:rPr>
              <w:t>Prove pratiche</w:t>
            </w:r>
          </w:p>
        </w:tc>
        <w:tc>
          <w:tcPr>
            <w:tcW w:w="4263" w:type="dxa"/>
            <w:shd w:val="clear" w:color="auto" w:fill="FFFFFF"/>
          </w:tcPr>
          <w:p w14:paraId="08958F1A" w14:textId="4BE21B2C" w:rsidR="007F7687" w:rsidRPr="007F7687" w:rsidRDefault="00E977F1" w:rsidP="007F7687">
            <w:pPr>
              <w:spacing w:line="360" w:lineRule="auto"/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F</w:t>
            </w:r>
            <w:r w:rsidRPr="007F7687">
              <w:rPr>
                <w:rFonts w:ascii="Times New Roman" w:eastAsia="MS Mincho" w:hAnsi="Times New Roman" w:cs="Times New Roman"/>
                <w:sz w:val="24"/>
                <w:szCs w:val="24"/>
                <w:lang w:eastAsia="it-IT"/>
              </w:rPr>
              <w:t>ase ludica di rappresentazione grafica e di drammatizzazione</w:t>
            </w:r>
          </w:p>
        </w:tc>
      </w:tr>
    </w:tbl>
    <w:p w14:paraId="41123F89" w14:textId="77777777" w:rsidR="007F7687" w:rsidRPr="007F7687" w:rsidRDefault="007F7687" w:rsidP="007F7687">
      <w:pPr>
        <w:spacing w:after="0" w:line="240" w:lineRule="auto"/>
        <w:rPr>
          <w:rFonts w:ascii="Cambria" w:eastAsia="MS Mincho" w:hAnsi="Cambria" w:cs="Times New Roman"/>
          <w:kern w:val="0"/>
          <w:sz w:val="24"/>
          <w:szCs w:val="24"/>
          <w:lang w:eastAsia="it-IT"/>
          <w14:ligatures w14:val="none"/>
        </w:rPr>
      </w:pPr>
    </w:p>
    <w:p w14:paraId="741C36AB" w14:textId="77777777" w:rsidR="007F7687" w:rsidRPr="007F7687" w:rsidRDefault="007F7687" w:rsidP="007F7687">
      <w:pPr>
        <w:spacing w:after="0" w:line="240" w:lineRule="auto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796A3E65" w14:textId="77777777" w:rsidR="007F7687" w:rsidRPr="007F7687" w:rsidRDefault="007F7687" w:rsidP="007F7687">
      <w:pPr>
        <w:spacing w:after="0" w:line="240" w:lineRule="auto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7F7687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Avezzano 21/10/2024                                                                               </w:t>
      </w:r>
    </w:p>
    <w:p w14:paraId="7BE8A7B1" w14:textId="77777777" w:rsidR="007F7687" w:rsidRPr="007F7687" w:rsidRDefault="007F7687" w:rsidP="007F7687">
      <w:pPr>
        <w:spacing w:after="0" w:line="240" w:lineRule="auto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27762D02" w14:textId="77777777" w:rsidR="007F7687" w:rsidRPr="007F7687" w:rsidRDefault="007F7687" w:rsidP="007F7687">
      <w:pPr>
        <w:spacing w:after="0" w:line="240" w:lineRule="auto"/>
        <w:jc w:val="right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7F7687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 </w:t>
      </w:r>
    </w:p>
    <w:p w14:paraId="7BA97B5E" w14:textId="77777777" w:rsidR="007F7687" w:rsidRPr="007F7687" w:rsidRDefault="007F7687" w:rsidP="007F7687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7F7687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                                                                                                        Tutte le docenti delle classi prime.</w:t>
      </w:r>
    </w:p>
    <w:p w14:paraId="2FEEB697" w14:textId="77777777" w:rsidR="007F7687" w:rsidRPr="007F7687" w:rsidRDefault="007F7687" w:rsidP="007F7687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3DF98FE" w14:textId="77777777" w:rsidR="007F7687" w:rsidRPr="007F7687" w:rsidRDefault="007F7687" w:rsidP="007F7687">
      <w:pPr>
        <w:spacing w:after="0" w:line="240" w:lineRule="auto"/>
        <w:rPr>
          <w:rFonts w:ascii="Cambria" w:eastAsia="MS Mincho" w:hAnsi="Cambria" w:cs="Times New Roman"/>
          <w:kern w:val="0"/>
          <w:sz w:val="24"/>
          <w:szCs w:val="24"/>
          <w:lang w:eastAsia="it-IT"/>
          <w14:ligatures w14:val="none"/>
        </w:rPr>
      </w:pPr>
    </w:p>
    <w:p w14:paraId="188FE6B0" w14:textId="77777777" w:rsidR="009756B7" w:rsidRDefault="009756B7"/>
    <w:sectPr w:rsidR="009756B7" w:rsidSect="007F76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0E"/>
    <w:rsid w:val="004C7A9D"/>
    <w:rsid w:val="004D4CEA"/>
    <w:rsid w:val="006613AE"/>
    <w:rsid w:val="007F7687"/>
    <w:rsid w:val="0090660E"/>
    <w:rsid w:val="009756B7"/>
    <w:rsid w:val="00BB0CA0"/>
    <w:rsid w:val="00E977F1"/>
    <w:rsid w:val="00EC022C"/>
    <w:rsid w:val="00F02348"/>
    <w:rsid w:val="00F8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66CD"/>
  <w15:chartTrackingRefBased/>
  <w15:docId w15:val="{3FE6DFDA-7AD3-4314-9ACF-D6619884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7F768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7F7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977F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977F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977F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977F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977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Pacchiarotta</dc:creator>
  <cp:keywords/>
  <dc:description/>
  <cp:lastModifiedBy>Sonia Pacchiarotta</cp:lastModifiedBy>
  <cp:revision>2</cp:revision>
  <dcterms:created xsi:type="dcterms:W3CDTF">2024-10-25T16:42:00Z</dcterms:created>
  <dcterms:modified xsi:type="dcterms:W3CDTF">2024-10-25T16:42:00Z</dcterms:modified>
</cp:coreProperties>
</file>